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5B9" w:rsidRPr="00412185" w:rsidRDefault="00E155B9" w:rsidP="00E155B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2185">
        <w:rPr>
          <w:rFonts w:ascii="Times New Roman" w:hAnsi="Times New Roman" w:cs="Times New Roman"/>
          <w:color w:val="000000" w:themeColor="text1"/>
          <w:sz w:val="24"/>
          <w:szCs w:val="24"/>
        </w:rPr>
        <w:t>О размере фактических потерь, оплачиваемых покупателями при осуществлении расчетов за электрическую энергию по уровням напряжения;</w:t>
      </w:r>
    </w:p>
    <w:p w:rsidR="00E155B9" w:rsidRPr="00412185" w:rsidRDefault="00E155B9" w:rsidP="00E155B9">
      <w:pPr>
        <w:pStyle w:val="a3"/>
        <w:autoSpaceDE w:val="0"/>
        <w:autoSpaceDN w:val="0"/>
        <w:adjustRightInd w:val="0"/>
        <w:spacing w:after="0" w:line="240" w:lineRule="auto"/>
        <w:ind w:hanging="1429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69F780A" wp14:editId="3ECD0A46">
            <wp:extent cx="5017839" cy="13335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1326" cy="133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5B9" w:rsidRPr="00412185" w:rsidRDefault="00E155B9" w:rsidP="00E155B9">
      <w:pPr>
        <w:pStyle w:val="a3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4880" w:rsidRDefault="00C94880">
      <w:bookmarkStart w:id="0" w:name="_GoBack"/>
      <w:bookmarkEnd w:id="0"/>
    </w:p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B9"/>
    <w:rsid w:val="00C94880"/>
    <w:rsid w:val="00E1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761E"/>
  <w15:chartTrackingRefBased/>
  <w15:docId w15:val="{894544FA-F1FE-48A0-8422-6D0F751F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5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1</cp:revision>
  <dcterms:created xsi:type="dcterms:W3CDTF">2026-03-04T08:31:00Z</dcterms:created>
  <dcterms:modified xsi:type="dcterms:W3CDTF">2026-03-04T08:32:00Z</dcterms:modified>
</cp:coreProperties>
</file>